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AC" w:rsidRPr="00B549BF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B549BF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B549BF" w:rsidRPr="00B549BF">
        <w:rPr>
          <w:rFonts w:ascii="Times New Roman" w:hAnsi="Times New Roman"/>
          <w:b/>
          <w:sz w:val="28"/>
          <w:szCs w:val="28"/>
        </w:rPr>
        <w:t>экзамена</w:t>
      </w:r>
    </w:p>
    <w:p w:rsidR="00A377AC" w:rsidRPr="00B549BF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B549BF">
        <w:rPr>
          <w:rFonts w:ascii="Times New Roman" w:hAnsi="Times New Roman"/>
          <w:sz w:val="28"/>
          <w:szCs w:val="28"/>
        </w:rPr>
        <w:t>4</w:t>
      </w:r>
      <w:r w:rsidRPr="00B549BF">
        <w:rPr>
          <w:rFonts w:ascii="Times New Roman" w:hAnsi="Times New Roman"/>
          <w:sz w:val="28"/>
          <w:szCs w:val="28"/>
        </w:rPr>
        <w:t>.0</w:t>
      </w:r>
      <w:r w:rsidR="00AD7458" w:rsidRPr="00B549BF">
        <w:rPr>
          <w:rFonts w:ascii="Times New Roman" w:hAnsi="Times New Roman"/>
          <w:sz w:val="28"/>
          <w:szCs w:val="28"/>
        </w:rPr>
        <w:t>1</w:t>
      </w:r>
      <w:r w:rsidRPr="00B549BF">
        <w:rPr>
          <w:rFonts w:ascii="Times New Roman" w:hAnsi="Times New Roman"/>
          <w:sz w:val="28"/>
          <w:szCs w:val="28"/>
        </w:rPr>
        <w:t xml:space="preserve"> </w:t>
      </w:r>
      <w:r w:rsidR="00AD7458" w:rsidRPr="00B549BF">
        <w:rPr>
          <w:rFonts w:ascii="Times New Roman" w:hAnsi="Times New Roman"/>
          <w:sz w:val="28"/>
          <w:szCs w:val="28"/>
        </w:rPr>
        <w:t>Юриспруденция</w:t>
      </w:r>
    </w:p>
    <w:p w:rsidR="002A0F44" w:rsidRPr="00B549BF" w:rsidRDefault="002A0F44" w:rsidP="00A377AC">
      <w:pPr>
        <w:ind w:firstLine="709"/>
        <w:jc w:val="center"/>
        <w:rPr>
          <w:rStyle w:val="2"/>
          <w:rFonts w:ascii="Times New Roman" w:hAnsi="Times New Roman"/>
        </w:rPr>
      </w:pPr>
    </w:p>
    <w:p w:rsidR="00E908A3" w:rsidRPr="00B549BF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r w:rsidRPr="00B549BF">
        <w:rPr>
          <w:rStyle w:val="2"/>
          <w:rFonts w:ascii="Times New Roman" w:hAnsi="Times New Roman"/>
        </w:rPr>
        <w:t>по дисциплине «</w:t>
      </w:r>
      <w:r w:rsidR="00BB6922" w:rsidRPr="00B549BF">
        <w:rPr>
          <w:rStyle w:val="2"/>
          <w:rFonts w:ascii="Times New Roman" w:hAnsi="Times New Roman"/>
        </w:rPr>
        <w:t xml:space="preserve">Актуальные проблемы </w:t>
      </w:r>
      <w:r w:rsidR="00B549BF" w:rsidRPr="00B549BF">
        <w:rPr>
          <w:rStyle w:val="2"/>
          <w:rFonts w:ascii="Times New Roman" w:hAnsi="Times New Roman"/>
        </w:rPr>
        <w:t>права</w:t>
      </w:r>
      <w:r w:rsidRPr="00B549BF">
        <w:rPr>
          <w:rStyle w:val="2"/>
          <w:rFonts w:ascii="Times New Roman" w:hAnsi="Times New Roman"/>
        </w:rPr>
        <w:t>»</w:t>
      </w:r>
    </w:p>
    <w:p w:rsidR="00BB6922" w:rsidRPr="00B549BF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 xml:space="preserve">Основные концепции </w:t>
      </w:r>
      <w:proofErr w:type="spellStart"/>
      <w:r w:rsidRPr="00B549BF">
        <w:rPr>
          <w:rFonts w:ascii="Times New Roman" w:hAnsi="Times New Roman"/>
          <w:sz w:val="28"/>
          <w:szCs w:val="28"/>
        </w:rPr>
        <w:t>правопонимания</w:t>
      </w:r>
      <w:proofErr w:type="spellEnd"/>
      <w:r w:rsidRPr="00B549BF">
        <w:rPr>
          <w:rFonts w:ascii="Times New Roman" w:hAnsi="Times New Roman"/>
          <w:sz w:val="28"/>
          <w:szCs w:val="28"/>
        </w:rPr>
        <w:t>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Сущность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Соотношение экономики политики и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Социальная и инструментальная ценность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549BF">
        <w:rPr>
          <w:rFonts w:ascii="Times New Roman" w:hAnsi="Times New Roman"/>
          <w:sz w:val="28"/>
          <w:szCs w:val="28"/>
        </w:rPr>
        <w:t>Общесоциальное</w:t>
      </w:r>
      <w:proofErr w:type="spellEnd"/>
      <w:r w:rsidRPr="00B549BF">
        <w:rPr>
          <w:rFonts w:ascii="Times New Roman" w:hAnsi="Times New Roman"/>
          <w:sz w:val="28"/>
          <w:szCs w:val="28"/>
        </w:rPr>
        <w:t xml:space="preserve"> и регулятивное значение принципов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Регулятивные и охранительные функции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Понятие и соо</w:t>
      </w:r>
      <w:bookmarkStart w:id="0" w:name="_GoBack"/>
      <w:bookmarkEnd w:id="0"/>
      <w:r w:rsidRPr="00B549BF">
        <w:rPr>
          <w:rFonts w:ascii="Times New Roman" w:hAnsi="Times New Roman"/>
          <w:sz w:val="28"/>
          <w:szCs w:val="28"/>
        </w:rPr>
        <w:t>тношение статики и динамики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Понятие и структурные элементы правосознания.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 xml:space="preserve">Правовая культура. 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Формы деформации правосознания.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Формы и методы правового воспитания в Российской Федерации.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Соотношение юридического процесса и юридической процедуры.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Система факторов, обеспечивающих формирование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Виды правотворчества.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Участие структур гражданского общества в процессе формирования российского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Формы российского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Правовое регулирование.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Нормативный уровень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549BF">
        <w:rPr>
          <w:rFonts w:ascii="Times New Roman" w:hAnsi="Times New Roman"/>
          <w:sz w:val="28"/>
          <w:szCs w:val="28"/>
        </w:rPr>
        <w:t>Поднормативный</w:t>
      </w:r>
      <w:proofErr w:type="spellEnd"/>
      <w:r w:rsidRPr="00B549BF">
        <w:rPr>
          <w:rFonts w:ascii="Times New Roman" w:hAnsi="Times New Roman"/>
          <w:sz w:val="28"/>
          <w:szCs w:val="28"/>
        </w:rPr>
        <w:t xml:space="preserve"> уровень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Индивидуальный уровень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Механизм правового регулирования и механизм правового воздействия. Понятие и соотношение.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Цели и средства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Эффективность действия механизма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Способ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Метод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Тип правового регулирования.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Правовой режим.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Формы реализации права.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Применение права. Понятие, предпосылки и стадии осуществления.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Понятие и классификация юридически значимого поведения.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Правомерное поведение.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Противоправное поведение.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lastRenderedPageBreak/>
        <w:t>Причины правонарушений в российском обществе и пути их устранения.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Понятие и классификация правоотношений.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Субъекты права и субъекты правоотношений.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Содержание правоотношений.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549BF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B549BF">
        <w:rPr>
          <w:rFonts w:ascii="Times New Roman" w:hAnsi="Times New Roman"/>
          <w:sz w:val="28"/>
          <w:szCs w:val="28"/>
        </w:rPr>
        <w:t xml:space="preserve"> субъектов правоотношений.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Понятие, классификация и отраслевая специфика субъектов правоотношений.</w:t>
      </w:r>
    </w:p>
    <w:p w:rsidR="00B549BF" w:rsidRPr="00B549BF" w:rsidRDefault="00B549BF" w:rsidP="00B549BF">
      <w:pPr>
        <w:numPr>
          <w:ilvl w:val="0"/>
          <w:numId w:val="4"/>
        </w:num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B549BF">
        <w:rPr>
          <w:rFonts w:ascii="Times New Roman" w:hAnsi="Times New Roman"/>
          <w:sz w:val="28"/>
          <w:szCs w:val="28"/>
        </w:rPr>
        <w:t>Юридические факты и фактический состав.</w:t>
      </w:r>
    </w:p>
    <w:p w:rsidR="00B549BF" w:rsidRPr="00B549BF" w:rsidRDefault="00B549BF" w:rsidP="00BB6922">
      <w:pPr>
        <w:ind w:firstLine="709"/>
        <w:jc w:val="center"/>
        <w:rPr>
          <w:rStyle w:val="2"/>
          <w:rFonts w:ascii="Times New Roman" w:hAnsi="Times New Roman"/>
        </w:rPr>
      </w:pPr>
    </w:p>
    <w:sectPr w:rsidR="00B549BF" w:rsidRPr="00B5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AC"/>
    <w:rsid w:val="00050C0E"/>
    <w:rsid w:val="00191347"/>
    <w:rsid w:val="002A0F44"/>
    <w:rsid w:val="00771A60"/>
    <w:rsid w:val="00785456"/>
    <w:rsid w:val="00A377AC"/>
    <w:rsid w:val="00A92BBA"/>
    <w:rsid w:val="00AD7458"/>
    <w:rsid w:val="00B549BF"/>
    <w:rsid w:val="00BB6922"/>
    <w:rsid w:val="00CD50FB"/>
    <w:rsid w:val="00D0008F"/>
    <w:rsid w:val="00E908A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9C79-E30C-4E31-86E4-F317260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2020-02-24T13:13:00Z</dcterms:created>
  <dcterms:modified xsi:type="dcterms:W3CDTF">2020-02-24T13:13:00Z</dcterms:modified>
</cp:coreProperties>
</file>